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tbl>
      <w:tblPr>
        <w:tblCellMar>
          <w:left w:type="dxa" w:w="0"/>
          <w:right w:type="dxa" w:w="0"/>
          <w:top w:type="dxa" w:w="0"/>
          <w:bottom w:type="dxa" w:w="0"/>
        </w:tblCellMar>
        <w:tblCellSpacing w:type="dxa" w:w="0"/>
        <w:tblLayout w:type="autofit"/>
      </w:tblPr>
      <w:tblGrid>
        <w:gridCol w:w="20"/>
      </w:tblGrid>
      <w:tr>
        <w:trPr>
          <w:tblCellMar/>
        </w:trPr>
        <w:tblPrEx>
          <w:tblCellMar/>
        </w:tblPrEx>
        <w:tc>
          <w:tcPr/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</w:tr>
    </w:tbl>
    <w:p>
      <w:pPr>
        <w:ind w:right="350"/>
        <w:pStyle w:val="0"/>
        <w:spacing w:after="0" w:lineRule="auto" w:line="240.0"/>
        <w:rPr>
          <w:sz w:val="18"/>
        </w:rPr>
      </w:pPr>
    </w:p>
    <w:p>
      <w:pPr>
        <w:pStyle w:val="0"/>
        <w:spacing w:before="100" w:after="10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> </w:t>
      </w:r>
    </w:p>
    <w:p>
      <w:pPr>
        <w:pStyle w:val="0"/>
        <w:spacing w:before="100" w:after="100" w:lineRule="auto" w:line="240.0"/>
        <w:rPr>
          <w:rFonts w:hAnsi="Times New Roman" w:ascii="Times New Roman"/>
          <w:sz w:val="48"/>
          <w:b w:val="1"/>
        </w:rPr>
      </w:pPr>
      <w:r>
        <w:rPr>
          <w:rFonts w:hAnsi="Times New Roman" w:ascii="Times New Roman"/>
          <w:sz w:val="48"/>
          <w:b w:val="1"/>
        </w:rPr>
        <w:t xml:space="preserve">Русский медвежонок- 2-3 классы</w:t>
      </w:r>
    </w:p>
    <w:p>
      <w:pPr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  <w:b w:val="1"/>
        </w:rPr>
        <w:t xml:space="preserve">Задачи, оцениваемые в 3 балла</w:t>
      </w:r>
    </w:p>
    <w:tbl>
      <w:tblPr>
        <w:tblCellMar>
          <w:left w:type="dxa" w:w="15"/>
          <w:right w:type="dxa" w:w="15"/>
          <w:top w:type="dxa" w:w="15"/>
          <w:bottom w:type="dxa" w:w="15"/>
        </w:tblCellMar>
        <w:tblCellSpacing w:type="dxa" w:w="15"/>
        <w:tblW w:type="pct" w:w="5000"/>
        <w:tblLayout w:type="autofit"/>
        <w:tblInd w:type="dxa" w:w="-45"/>
      </w:tblPr>
      <w:tblGrid>
        <w:gridCol w:w="9445"/>
      </w:tblGrid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jc w:val="center"/>
              <w:pStyle w:val="0"/>
              <w:pBdr>
                <w:bottom w:sz="6" w:val="single"/>
              </w:pBdr>
              <w:spacing w:after="0" w:lineRule="auto" w:line="240.0"/>
              <w:rPr>
                <w:rFonts w:hAnsi="Arial" w:ascii="Arial"/>
                <w:sz w:val="16"/>
              </w:rPr>
            </w:pPr>
            <w:r>
              <w:rPr>
                <w:rFonts w:hAnsi="Arial" w:ascii="Arial"/>
                <w:sz w:val="16"/>
              </w:rPr>
              <w:t xml:space="preserve">Начало формы</w:t>
            </w:r>
          </w:p>
          <w:p>
            <w:pPr>
              <w:jc w:val="center"/>
              <w:pStyle w:val="0"/>
              <w:pBdr>
                <w:top w:sz="6" w:val="single"/>
              </w:pBdr>
              <w:spacing w:after="0" w:lineRule="auto" w:line="240.0"/>
              <w:rPr>
                <w:rFonts w:hAnsi="Arial" w:ascii="Arial"/>
                <w:sz w:val="16"/>
              </w:rPr>
            </w:pPr>
            <w:r>
              <w:rPr>
                <w:rFonts w:hAnsi="Arial" w:ascii="Arial"/>
                <w:sz w:val="16"/>
              </w:rPr>
              <w:t xml:space="preserve">Конец формы</w:t>
            </w: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С какой буквы не могут начинаться слова?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ё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щ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ь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э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Век - это промежуток времени длиной в ...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50 лет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100 лет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500 лет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1000 лет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5000 лет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3.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Каким из указанных ниже слов человек обычно не обращается к животным?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тпру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цып-цып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ау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кис-кис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но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4.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Даны пять пар русских слов. В какой из пар слова не могут обозначать один и тот же предмет?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лиса-лисица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роща-рощица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вода-водица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кора-корица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лужа-лужица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5.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Закончите фразу:"Ах ты, горе...!"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бобовое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фасолевое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чечевичное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гороховое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луковое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6.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К Лене и её восьмилетнему сыну Мише приехала подруга из Франции. Через несколько дней она удивлённо спросила у Лены: "Почему ты называешь своего сына женским именем?" Как же Лена называла Мишу?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СОНЯ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ЛИЗА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ПОЛЯ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ВЕРА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НАТАША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7.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Посмотрите на слова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дупло, улей, нора, берлога 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и решите, кто лишний: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медведь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пчела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орёл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белка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лиса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8.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Благодаря какому оружию появилось слово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стрелять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>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ружью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пушке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мушкету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дубинке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луку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9.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>"-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Какая тебе разница, об чего я порезался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? - сказал Крот, от боли забывая, как надо говорить правильно". (К.Грэм, "Ветер в ивах", перевод И.Токмаковой). А как надо было бы сказать правильно?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чего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что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об что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обо что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чём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10.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Только одно из приведённых ниже названий цветов не обозначает оттенка красного. Какое?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алый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лазурный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вишнёвый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багровый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пурпурный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11.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Задачи, оцениваемые в 4 балла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стихотворении Владимира Маяковского "Приказ по армии искусства" читаем: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Есть ещё хорошие буквы: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Эр,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Ша,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Ща.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Какие буквы названы в стихотворении неправильно?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р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ш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щ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ш </w:t>
                  </w:r>
                  <w:r>
                    <w:rPr>
                      <w:rFonts w:hAnsi="Times New Roman" w:ascii="Times New Roman"/>
                      <w:sz w:val="24"/>
                    </w:rPr>
                    <w:t xml:space="preserve">и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щ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все буквы названы правильно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12.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рассказе А.П. Чехова "Детвора" дети играют в лото. Некоторые числа, встречающиеся в игре, имеют специальные образные названия: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"кочерга", "палочки", "Семён Семёныч", "дедушка". 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Выберите вариант, где эти числа приведены в том же порядке, в котором идут их названия.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2, 10, 7, 9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7, 11, 77, 90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7, 11, 17, 99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2, 77, 17, 90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2, 77, 7, 99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13.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каком из слов два слога?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строй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сарай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всплеск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ария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наука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14.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каком из этих предложений первое слово нельзя, не изменяя его, переставить в конец так, чтобы предложение осталось правильным?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Театров в городе было много.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Театров в городе было множество.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Театров в городе было четыре.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Театров в городе было пять.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Театров в городе не было.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15.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каком слове нет приставки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у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>-?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ушат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укус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ушиб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укол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ухват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16.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Какое слово не обозначает растение?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калина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малина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рябина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смородина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виноградина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17.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Петя весит меньше Васи. Четыре их одноклассника высказались об этом так: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>-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Вес Пети легче Васи.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-Петя легче Васи.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-Вес Пети легче веса Васи.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Петя легче веса Васи.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Сколько здесь правильных фраз?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все четыре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три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две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одна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ни одной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18.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О каком человеке говорят, что ему "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медведь на ухо наступил"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>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косолапом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кривом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лопоухом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тугоухом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о лишённом музыкального слуха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19.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Из всех приведённых ниже слов, кроме одного, можно убрать один слог так, чтобы получилось новое слово. Кроме какого?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золото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серебро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железо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листопад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корзинка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20.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Даны слова: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птен...чик, камен...щик, ноч...ной, печ...ка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. В скольких из них на месте пропуска следует вставить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>ь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>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ни в одном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одном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двух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трёх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во всех четырёх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21.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Задачи, оцениваемые в 5 баллов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Даны пары слов: 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1)стог-сток, 2)шёл-шов, 3)сор-сыр, 4)мать-мять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. В каких парах произношение различается ровно одним звуком?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1,2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1,3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во 2,3,4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 1,3,4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во всех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22.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словесной игре "цепочки", придуманной Льюисом Кэрроллом, требуется превращать одно слово в другое, меняя по одной букве так, чтобы все промежуточные результаты тоже были осмысленными словами. Н</w:t>
                  </w: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апример, век превращается в лес за два хода: век-вес-лес.</w:t>
                  </w: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 В какой из следующих цепочек первое слово не превращается во второе за два хода?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аист-лифт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барон-бутон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река-щука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корона-ворота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>ворон-город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23.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"Ойл" по-английски означает "нефть". С какими тремя сибирскими городами связано возникновение нефтяной компании ЛУКОЙЛ?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Когалым, Лангепас, Надым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Надым, Сургут, Урай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Лангепас, Сургут, Урай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Когалым, Надым, Сургут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Когалым, Лангепас, Урай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24.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каждом из приведённых словосочетаний пропущены гласные буквы. Во всех ответах, кроме одного, одно из слов означает цвет, а другое - предмет мебели. Для какого ответа это правило нарушено?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БЛЙ ДВН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ЗЛН ПРТ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ЧРН КРСЛ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СН МР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СРЙ СТЛ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25.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Вот три фразы: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1)Судно причалило в порту Одессы.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2)Судно причалило на порту Одессы.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  <w:i w:val="1"/>
                    </w:rPr>
                    <w:t xml:space="preserve">3)Судно причалило к порту Одессы.</w:t>
                  </w:r>
                </w:p>
                <w:p>
                  <w:pPr>
                    <w:pStyle w:val="0"/>
                    <w:spacing w:before="100" w:after="100" w:lineRule="auto" w:line="240.0"/>
                    <w:rPr>
                      <w:rFonts w:hAnsi="Times New Roman" w:ascii="Times New Roman"/>
                      <w:sz w:val="24"/>
                      <w:b w:val="1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В каких из них предлог употреблён правильно?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в 2 и 3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в 1 и 3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в 1 и 2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в 1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только в 3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W w:type="pct" w:w="5000"/>
          </w:tcPr>
          <w:p>
            <w:pPr>
              <w:pStyle w:val="0"/>
            </w:pPr>
          </w:p>
          <w:tbl>
            <w:tblPr>
              <w:tblCellMar>
                <w:left w:type="dxa" w:w="15"/>
                <w:right w:type="dxa" w:w="15"/>
                <w:top w:type="dxa" w:w="15"/>
                <w:bottom w:type="dxa" w:w="15"/>
              </w:tblCellMar>
              <w:tblCellSpacing w:type="dxa" w:w="15"/>
              <w:tblW w:type="pct" w:w="5000"/>
              <w:tblLayout w:type="autofit"/>
            </w:tblPr>
            <w:tblGrid>
              <w:gridCol w:w="480"/>
              <w:gridCol w:w="8875"/>
            </w:tblGrid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26. </w:t>
                  </w: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  <w:b w:val="1"/>
                    </w:rPr>
                    <w:t xml:space="preserve">Как можно правильно продолжить фразу: У Маши есть книжка и карандаш, а у Даши - много...?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книжек и карандашов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книжков и карандашей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книжек и карандашей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книжек и карандаш</w:t>
                  </w:r>
                </w:p>
              </w:tc>
            </w:tr>
            <w:tr>
              <w:trPr>
                <w:tblCellMar/>
              </w:trPr>
              <w:tblPrEx>
                <w:tblCellMar/>
              </w:tblPrEx>
              <w:tc>
                <w:tcPr/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</w:p>
              </w:tc>
              <w:tc>
                <w:tcPr>
                  <w:tcW w:type="pct" w:w="5000"/>
                </w:tcPr>
                <w:p>
                  <w:pPr>
                    <w:pStyle w:val="0"/>
                    <w:spacing w:after="0" w:lineRule="auto" w:line="240.0"/>
                    <w:rPr>
                      <w:rFonts w:hAnsi="Times New Roman" w:ascii="Times New Roman"/>
                      <w:sz w:val="24"/>
                    </w:rPr>
                  </w:pPr>
                  <w:r>
                    <w:rPr>
                      <w:rFonts w:hAnsi="Times New Roman" w:ascii="Times New Roman"/>
                      <w:sz w:val="24"/>
                    </w:rPr>
                    <w:t xml:space="preserve">ни один из ответов не может быть правильным продолжением этой фразы</w:t>
                  </w:r>
                </w:p>
              </w:tc>
            </w:tr>
          </w:tbl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  <w:tr>
        <w:trPr>
          <w:tblCellMar/>
        </w:trPr>
        <w:tblPrEx>
          <w:tblCellMar/>
        </w:tblPrEx>
        <w:tc>
          <w:tcPr/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</w:tr>
    </w:tbl>
    <w:p>
      <w:pPr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> </w:t>
      </w:r>
    </w:p>
    <w:p>
      <w:pPr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> </w:t>
      </w:r>
    </w:p>
    <w:p>
      <w:pPr>
        <w:pStyle w:val="0"/>
      </w:pPr>
    </w:p>
    <w:sectPr>
      <w:pgSz w:w="11906" w:h="16838"/>
      <w:pgMar w:top="1134" w:bottom="1134" w:left="44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sz w:val="20"/>
      </w:rPr>
    </w:lvl>
    <w:lvl w:ilvl="3">
      <w:numFmt w:val="bullet"/>
      <w:lvlText w:val=""/>
      <w:start w:val="1"/>
      <w:pPr>
        <w:ind w:left="2880" w:hanging="360"/>
      </w:pPr>
      <w:rPr>
        <w:sz w:val="20"/>
      </w:rPr>
    </w:lvl>
    <w:lvl w:ilvl="4">
      <w:numFmt w:val="bullet"/>
      <w:lvlText w:val=""/>
      <w:start w:val="1"/>
      <w:pPr>
        <w:ind w:left="3600" w:hanging="360"/>
      </w:pPr>
      <w:rPr>
        <w:sz w:val="20"/>
      </w:rPr>
    </w:lvl>
    <w:lvl w:ilvl="5">
      <w:numFmt w:val="bullet"/>
      <w:lvlText w:val=""/>
      <w:start w:val="1"/>
      <w:pPr>
        <w:ind w:left="4320" w:hanging="360"/>
      </w:pPr>
      <w:rPr>
        <w:sz w:val="20"/>
      </w:rPr>
    </w:lvl>
    <w:lvl w:ilvl="6">
      <w:numFmt w:val="bullet"/>
      <w:lvlText w:val=""/>
      <w:start w:val="1"/>
      <w:pPr>
        <w:ind w:left="5040" w:hanging="360"/>
      </w:pPr>
      <w:rPr>
        <w:sz w:val="20"/>
      </w:rPr>
    </w:lvl>
    <w:lvl w:ilvl="7">
      <w:numFmt w:val="bullet"/>
      <w:lvlText w:val=""/>
      <w:start w:val="1"/>
      <w:pPr>
        <w:ind w:left="5760" w:hanging="360"/>
      </w:pPr>
      <w:rPr>
        <w:sz w:val="20"/>
      </w:rPr>
    </w:lvl>
    <w:lvl w:ilvl="8">
      <w:numFmt w:val="bullet"/>
      <w:lvlText w:val=""/>
      <w:start w:val="1"/>
      <w:pPr>
        <w:ind w:left="6480" w:hanging="360"/>
      </w:pPr>
      <w:rPr>
        <w:sz w:val="20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1" w:type="paragraph">
    <w:name w:val="Заголовок 1"/>
    <w:pPr>
      <w:spacing w:before="100" w:after="100" w:lineRule="auto" w:line="240.0"/>
    </w:pPr>
    <w:rPr>
      <w:rFonts w:hAnsi="Times New Roman" w:ascii="Times New Roman"/>
      <w:sz w:val="48"/>
      <w:b w:val="1"/>
    </w:rPr>
  </w:style>
  <w:style w:styleId="0" w:type="paragraph">
    <w:name w:val="Обычный"/>
    <w:pPr>
      <w:spacing w:after="200" w:lineRule="auto" w:line="276.0"/>
    </w:pPr>
    <w:rPr>
      <w:sz w:val="22"/>
    </w:rPr>
  </w:style>
  <w:style w:styleId="19" w:type="paragraph">
    <w:name w:val="z-Конец формы"/>
    <w:pPr>
      <w:jc w:val="center"/>
      <w:pBdr>
        <w:top w:sz="6" w:val="single"/>
      </w:pBdr>
      <w:spacing w:after="0" w:lineRule="auto" w:line="240.0"/>
    </w:pPr>
    <w:rPr>
      <w:rFonts w:hAnsi="Arial" w:ascii="Arial"/>
      <w:sz w:val="16"/>
    </w:rPr>
  </w:style>
  <w:style w:styleId="17" w:type="paragraph">
    <w:name w:val="z-Начало формы"/>
    <w:pPr>
      <w:jc w:val="center"/>
      <w:pBdr>
        <w:bottom w:sz="6" w:val="single"/>
      </w:pBdr>
      <w:spacing w:after="0" w:lineRule="auto" w:line="240.0"/>
    </w:pPr>
    <w:rPr>
      <w:rFonts w:hAnsi="Arial" w:ascii="Arial"/>
      <w:sz w:val="16"/>
    </w:rPr>
  </w:style>
  <w:style w:styleId="16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Russkii_medvezhonok (копия 1).docx</dc:title>
</cp:coreProperties>
</file>